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1ECA" w14:textId="1EFF3A9C" w:rsidR="006B07F8" w:rsidRPr="004D0521" w:rsidRDefault="00480878" w:rsidP="00246371">
      <w:pPr>
        <w:spacing w:before="0"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D0521">
        <w:rPr>
          <w:rFonts w:ascii="Arial" w:hAnsi="Arial" w:cs="Arial"/>
          <w:b/>
          <w:bCs/>
          <w:color w:val="000000" w:themeColor="text1"/>
          <w:sz w:val="24"/>
          <w:szCs w:val="24"/>
        </w:rPr>
        <w:t>Schéma XML pro migraci dat mezi elektronickými systémy spisové služby</w:t>
      </w:r>
    </w:p>
    <w:p w14:paraId="6328FEDC" w14:textId="611A63CC" w:rsidR="006B07F8" w:rsidRPr="004D0521" w:rsidRDefault="006B07F8" w:rsidP="00CB64E2">
      <w:pPr>
        <w:spacing w:before="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C73686B" w14:textId="5CC7E126" w:rsidR="006B07F8" w:rsidRPr="004D0521" w:rsidRDefault="006B07F8" w:rsidP="00CB64E2">
      <w:pPr>
        <w:spacing w:before="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B155D05" w14:textId="17E15C55" w:rsidR="006B07F8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9FE6B2" w14:textId="47676B99" w:rsidR="00480878" w:rsidRDefault="0048087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80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Tato příloha definuje formát dat a pravidla použ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ívaná</w:t>
      </w:r>
      <w:r w:rsidRPr="00480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při exportu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nebo importu </w:t>
      </w:r>
      <w:r w:rsidRPr="00480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80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Schéma je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4808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určeno pro migraci dat mezi elektronickými systémy spisové služby, migraci dat při spisové rozluce nebo migraci dat ze starého do nového systému (exit plán).</w:t>
      </w:r>
    </w:p>
    <w:p w14:paraId="6EBF7D74" w14:textId="77777777" w:rsidR="00480878" w:rsidRDefault="0048087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56194E" w14:textId="7451B8F1" w:rsidR="005E068C" w:rsidRDefault="005E068C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E30E291" w14:textId="77777777" w:rsidR="00FE4DB2" w:rsidRPr="00CB64E2" w:rsidRDefault="00FE4DB2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83886C" w14:textId="151971BD" w:rsidR="006B07F8" w:rsidRPr="00CB64E2" w:rsidRDefault="0031244F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Normativní části přílohy:</w:t>
      </w:r>
    </w:p>
    <w:p w14:paraId="1E38A2B8" w14:textId="0277545B" w:rsidR="006B07F8" w:rsidRPr="00CB64E2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209A6D" w14:textId="6225A1A7" w:rsidR="00FE4DB2" w:rsidRPr="00FE4DB2" w:rsidRDefault="00B40FC9" w:rsidP="00FE4DB2">
      <w:pPr>
        <w:pStyle w:val="Obsah1"/>
        <w:tabs>
          <w:tab w:val="right" w:leader="dot" w:pos="9062"/>
        </w:tabs>
        <w:spacing w:line="240" w:lineRule="auto"/>
        <w:rPr>
          <w:rFonts w:ascii="Times New Roman" w:hAnsi="Times New Roman" w:cstheme="minorBidi"/>
          <w:b w:val="0"/>
          <w:bCs w:val="0"/>
          <w:i/>
          <w:caps w:val="0"/>
          <w:noProof/>
          <w:sz w:val="22"/>
          <w:szCs w:val="22"/>
          <w:lang w:eastAsia="cs-CZ"/>
        </w:rPr>
      </w:pPr>
      <w:r w:rsidRPr="00CB64E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fldChar w:fldCharType="begin"/>
      </w:r>
      <w:r w:rsidRPr="00CB64E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instrText xml:space="preserve"> TOC \o "1-3" \h \z \u </w:instrText>
      </w:r>
      <w:r w:rsidRPr="00CB64E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fldChar w:fldCharType="separate"/>
      </w:r>
      <w:hyperlink w:anchor="_Toc138231553" w:history="1">
        <w:r w:rsidR="00FE4DB2" w:rsidRPr="00FE4DB2">
          <w:rPr>
            <w:rStyle w:val="Hypertextovodkaz"/>
            <w:rFonts w:ascii="Times New Roman" w:hAnsi="Times New Roman"/>
            <w:b w:val="0"/>
            <w:i/>
            <w:caps w:val="0"/>
            <w:noProof/>
          </w:rPr>
          <w:t>Kontejner s dávkou</w: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tab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begin"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instrText xml:space="preserve"> PAGEREF _Toc138231553 \h </w:instrTex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separate"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t>2</w: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end"/>
        </w:r>
      </w:hyperlink>
    </w:p>
    <w:p w14:paraId="56D1111A" w14:textId="788BB83D" w:rsidR="00FE4DB2" w:rsidRPr="00FE4DB2" w:rsidRDefault="00B87883" w:rsidP="00FE4DB2">
      <w:pPr>
        <w:pStyle w:val="Obsah1"/>
        <w:tabs>
          <w:tab w:val="right" w:leader="dot" w:pos="9062"/>
        </w:tabs>
        <w:spacing w:line="240" w:lineRule="auto"/>
        <w:rPr>
          <w:rFonts w:ascii="Times New Roman" w:hAnsi="Times New Roman" w:cstheme="minorBidi"/>
          <w:b w:val="0"/>
          <w:bCs w:val="0"/>
          <w:i/>
          <w:caps w:val="0"/>
          <w:noProof/>
          <w:sz w:val="22"/>
          <w:szCs w:val="22"/>
          <w:lang w:eastAsia="cs-CZ"/>
        </w:rPr>
      </w:pPr>
      <w:hyperlink w:anchor="_Toc138231554" w:history="1">
        <w:r w:rsidR="00FE4DB2" w:rsidRPr="00FE4DB2">
          <w:rPr>
            <w:rStyle w:val="Hypertextovodkaz"/>
            <w:rFonts w:ascii="Times New Roman" w:hAnsi="Times New Roman"/>
            <w:b w:val="0"/>
            <w:i/>
            <w:caps w:val="0"/>
            <w:noProof/>
          </w:rPr>
          <w:t>Přenos entit</w: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tab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begin"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instrText xml:space="preserve"> PAGEREF _Toc138231554 \h </w:instrTex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separate"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t>2</w: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end"/>
        </w:r>
      </w:hyperlink>
    </w:p>
    <w:p w14:paraId="2D89F38E" w14:textId="3FF94A2B" w:rsidR="00FE4DB2" w:rsidRPr="00FE4DB2" w:rsidRDefault="00B87883" w:rsidP="00FE4DB2">
      <w:pPr>
        <w:pStyle w:val="Obsah1"/>
        <w:tabs>
          <w:tab w:val="right" w:leader="dot" w:pos="9062"/>
        </w:tabs>
        <w:spacing w:line="240" w:lineRule="auto"/>
        <w:rPr>
          <w:rFonts w:ascii="Times New Roman" w:hAnsi="Times New Roman" w:cstheme="minorBidi"/>
          <w:b w:val="0"/>
          <w:bCs w:val="0"/>
          <w:i/>
          <w:caps w:val="0"/>
          <w:noProof/>
          <w:sz w:val="22"/>
          <w:szCs w:val="22"/>
          <w:lang w:eastAsia="cs-CZ"/>
        </w:rPr>
      </w:pPr>
      <w:hyperlink w:anchor="_Toc138231555" w:history="1">
        <w:r w:rsidR="00FE4DB2" w:rsidRPr="00FE4DB2">
          <w:rPr>
            <w:rStyle w:val="Hypertextovodkaz"/>
            <w:rFonts w:ascii="Times New Roman" w:hAnsi="Times New Roman"/>
            <w:b w:val="0"/>
            <w:i/>
            <w:caps w:val="0"/>
            <w:noProof/>
          </w:rPr>
          <w:t>Potvrzení přenosu</w: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tab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begin"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instrText xml:space="preserve"> PAGEREF _Toc138231555 \h </w:instrTex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separate"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t>2</w: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end"/>
        </w:r>
      </w:hyperlink>
    </w:p>
    <w:p w14:paraId="205151A6" w14:textId="6563D953" w:rsidR="00FE4DB2" w:rsidRDefault="00B87883" w:rsidP="00FE4DB2">
      <w:pPr>
        <w:pStyle w:val="Obsah1"/>
        <w:tabs>
          <w:tab w:val="right" w:leader="dot" w:pos="9062"/>
        </w:tabs>
        <w:spacing w:line="240" w:lineRule="auto"/>
        <w:rPr>
          <w:rFonts w:asciiTheme="minorHAnsi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138231556" w:history="1">
        <w:r w:rsidR="00FE4DB2" w:rsidRPr="00FE4DB2">
          <w:rPr>
            <w:rStyle w:val="Hypertextovodkaz"/>
            <w:rFonts w:ascii="Times New Roman" w:hAnsi="Times New Roman"/>
            <w:b w:val="0"/>
            <w:i/>
            <w:caps w:val="0"/>
            <w:noProof/>
          </w:rPr>
          <w:t>Schéma XML</w: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tab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begin"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instrText xml:space="preserve"> PAGEREF _Toc138231556 \h </w:instrTex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separate"/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t>3</w:t>
        </w:r>
        <w:r w:rsidR="00FE4DB2" w:rsidRPr="00FE4DB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end"/>
        </w:r>
      </w:hyperlink>
    </w:p>
    <w:p w14:paraId="36EBCB2D" w14:textId="472337CD" w:rsidR="006B07F8" w:rsidRPr="00CB64E2" w:rsidRDefault="00B40FC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64E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fldChar w:fldCharType="end"/>
      </w:r>
    </w:p>
    <w:p w14:paraId="02F212FB" w14:textId="04C339F9" w:rsidR="0031244F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93C7EB" w14:textId="77777777" w:rsidR="00FE4DB2" w:rsidRPr="00CB64E2" w:rsidRDefault="00FE4DB2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FA9C50" w14:textId="77777777" w:rsidR="0031244F" w:rsidRPr="00CB64E2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Doplňující informace:</w:t>
      </w:r>
    </w:p>
    <w:p w14:paraId="657F0230" w14:textId="77777777" w:rsidR="0031244F" w:rsidRPr="00CB64E2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135D56" w14:textId="386F4C5A" w:rsidR="00B40FC9" w:rsidRPr="00CB64E2" w:rsidRDefault="0031244F" w:rsidP="00D46AAB">
      <w:pPr>
        <w:spacing w:before="0" w:after="16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Dokumentace </w:t>
      </w:r>
      <w:r w:rsidR="00D46A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schématu </w:t>
      </w: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zveřejněna na stránkách MV v sekci „O nás“, podsekce „Archivnictví a spisová služba“¨, oblast „Právní předpisy“, odkaz „Národní standard pro</w:t>
      </w:r>
      <w:r w:rsidR="00D46A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elektronické systémy spisové služby.</w:t>
      </w:r>
      <w:r w:rsidR="00B40FC9"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747F9A63" w14:textId="1E143929" w:rsidR="00D329BD" w:rsidRDefault="00D329BD" w:rsidP="00FD4EB1">
      <w:pPr>
        <w:pStyle w:val="Nadpis1"/>
      </w:pPr>
      <w:bookmarkStart w:id="0" w:name="_Toc138231553"/>
      <w:r w:rsidRPr="00D329BD">
        <w:lastRenderedPageBreak/>
        <w:t>Kontejner s</w:t>
      </w:r>
      <w:r>
        <w:t> </w:t>
      </w:r>
      <w:r w:rsidRPr="00D329BD">
        <w:t>dávkou</w:t>
      </w:r>
      <w:bookmarkEnd w:id="0"/>
    </w:p>
    <w:p w14:paraId="7CF943A7" w14:textId="77777777" w:rsidR="00D329BD" w:rsidRPr="00D329BD" w:rsidRDefault="00D329BD" w:rsidP="00FD4EB1">
      <w:pPr>
        <w:rPr>
          <w:rFonts w:ascii="Times New Roman" w:hAnsi="Times New Roman" w:cs="Times New Roman"/>
          <w:sz w:val="24"/>
          <w:szCs w:val="24"/>
        </w:rPr>
      </w:pPr>
      <w:r w:rsidRPr="00D329BD">
        <w:rPr>
          <w:rFonts w:ascii="Times New Roman" w:hAnsi="Times New Roman" w:cs="Times New Roman"/>
          <w:sz w:val="24"/>
          <w:szCs w:val="24"/>
        </w:rPr>
        <w:t>Data se přenášejí jako kontejner ve formátu ZIP definovaném ve specifikaci APPNOTE a musí navíc splnit následující požadavky:</w:t>
      </w:r>
    </w:p>
    <w:p w14:paraId="264AAEB4" w14:textId="6A0526A8" w:rsidR="00D329BD" w:rsidRDefault="00D329BD" w:rsidP="00FD4E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329BD">
        <w:rPr>
          <w:rFonts w:ascii="Times New Roman" w:hAnsi="Times New Roman" w:cs="Times New Roman"/>
          <w:sz w:val="24"/>
          <w:szCs w:val="24"/>
        </w:rPr>
        <w:t>oubory uložené v kontejneru musí být nekomprimované nebo musí používat kompresní metodu „</w:t>
      </w:r>
      <w:proofErr w:type="spellStart"/>
      <w:r w:rsidRPr="00D329BD">
        <w:rPr>
          <w:rFonts w:ascii="Times New Roman" w:hAnsi="Times New Roman" w:cs="Times New Roman"/>
          <w:sz w:val="24"/>
          <w:szCs w:val="24"/>
        </w:rPr>
        <w:t>deflate</w:t>
      </w:r>
      <w:proofErr w:type="spellEnd"/>
      <w:r w:rsidRPr="00D329BD">
        <w:rPr>
          <w:rFonts w:ascii="Times New Roman" w:hAnsi="Times New Roman" w:cs="Times New Roman"/>
          <w:sz w:val="24"/>
          <w:szCs w:val="24"/>
        </w:rPr>
        <w:t>“ popsanou v RFC1951,</w:t>
      </w:r>
    </w:p>
    <w:p w14:paraId="6A02431C" w14:textId="7E5F8288" w:rsidR="00D329BD" w:rsidRDefault="00D329BD" w:rsidP="00FD4E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329BD">
        <w:rPr>
          <w:rFonts w:ascii="Times New Roman" w:hAnsi="Times New Roman" w:cs="Times New Roman"/>
          <w:sz w:val="24"/>
          <w:szCs w:val="24"/>
        </w:rPr>
        <w:t>ontejner nesmí používat šifrování,</w:t>
      </w:r>
    </w:p>
    <w:p w14:paraId="21631496" w14:textId="77777777" w:rsidR="00D329BD" w:rsidRDefault="00D329BD" w:rsidP="00FD4E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29BD">
        <w:rPr>
          <w:rFonts w:ascii="Times New Roman" w:hAnsi="Times New Roman" w:cs="Times New Roman"/>
          <w:sz w:val="24"/>
          <w:szCs w:val="24"/>
        </w:rPr>
        <w:t>kontejner nesmí používat digitální podpisy,</w:t>
      </w:r>
    </w:p>
    <w:p w14:paraId="47A90FA9" w14:textId="77777777" w:rsidR="00D329BD" w:rsidRDefault="00D329BD" w:rsidP="00FD4E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29BD">
        <w:rPr>
          <w:rFonts w:ascii="Times New Roman" w:hAnsi="Times New Roman" w:cs="Times New Roman"/>
          <w:sz w:val="24"/>
          <w:szCs w:val="24"/>
        </w:rPr>
        <w:t>kontejner nesmí používat funkci „patch data“,</w:t>
      </w:r>
    </w:p>
    <w:p w14:paraId="2BBC19B7" w14:textId="77777777" w:rsidR="00D329BD" w:rsidRDefault="00D329BD" w:rsidP="00FD4E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329BD">
        <w:rPr>
          <w:rFonts w:ascii="Times New Roman" w:hAnsi="Times New Roman" w:cs="Times New Roman"/>
          <w:sz w:val="24"/>
          <w:szCs w:val="24"/>
        </w:rPr>
        <w:t>kontejner nesmí být rozdělen do více souborů,</w:t>
      </w:r>
    </w:p>
    <w:p w14:paraId="4F862FFD" w14:textId="77777777" w:rsidR="00D329BD" w:rsidRPr="00D329BD" w:rsidRDefault="00D329BD" w:rsidP="00FD4E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329BD">
        <w:rPr>
          <w:rFonts w:ascii="Times New Roman" w:hAnsi="Times New Roman" w:cs="Times New Roman"/>
          <w:sz w:val="24"/>
          <w:szCs w:val="24"/>
        </w:rPr>
        <w:t>jména souborů musí být uložena v kódování UTF-8 a musí být nastaven příznak „</w:t>
      </w:r>
      <w:proofErr w:type="spellStart"/>
      <w:r w:rsidRPr="00D329BD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32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29BD">
        <w:rPr>
          <w:rFonts w:ascii="Times New Roman" w:hAnsi="Times New Roman" w:cs="Times New Roman"/>
          <w:sz w:val="24"/>
          <w:szCs w:val="24"/>
        </w:rPr>
        <w:t>encoding</w:t>
      </w:r>
      <w:proofErr w:type="spellEnd"/>
      <w:r w:rsidRPr="00D329BD">
        <w:rPr>
          <w:rFonts w:ascii="Times New Roman" w:hAnsi="Times New Roman" w:cs="Times New Roman"/>
          <w:sz w:val="24"/>
          <w:szCs w:val="24"/>
        </w:rPr>
        <w:t xml:space="preserve"> flag“ (bit 11</w:t>
      </w:r>
      <w:proofErr w:type="gramStart"/>
      <w:r w:rsidRPr="00D329B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gramEnd"/>
    </w:p>
    <w:p w14:paraId="53823647" w14:textId="023E05DB" w:rsidR="00246371" w:rsidRPr="00D329BD" w:rsidRDefault="00D329BD" w:rsidP="00FD4E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329BD">
        <w:rPr>
          <w:rFonts w:ascii="Times New Roman" w:hAnsi="Times New Roman" w:cs="Times New Roman"/>
          <w:sz w:val="24"/>
          <w:szCs w:val="24"/>
        </w:rPr>
        <w:t xml:space="preserve">ontejner musí v kořenovém adresáři obsahovat soubor </w:t>
      </w:r>
      <w:r w:rsidRPr="00FD4EB1">
        <w:rPr>
          <w:rFonts w:ascii="Times New Roman" w:hAnsi="Times New Roman" w:cs="Times New Roman"/>
          <w:i/>
          <w:sz w:val="24"/>
          <w:szCs w:val="24"/>
        </w:rPr>
        <w:t>manifest.xml</w:t>
      </w:r>
      <w:r w:rsidRPr="00D329BD">
        <w:rPr>
          <w:rFonts w:ascii="Times New Roman" w:hAnsi="Times New Roman" w:cs="Times New Roman"/>
          <w:sz w:val="24"/>
          <w:szCs w:val="24"/>
        </w:rPr>
        <w:t xml:space="preserve">, který obsahuje kořenový element </w:t>
      </w:r>
      <w:proofErr w:type="spellStart"/>
      <w:r w:rsidRPr="00D329BD">
        <w:rPr>
          <w:rFonts w:ascii="Times New Roman" w:hAnsi="Times New Roman" w:cs="Times New Roman"/>
          <w:sz w:val="24"/>
          <w:szCs w:val="24"/>
        </w:rPr>
        <w:t>Davka</w:t>
      </w:r>
      <w:proofErr w:type="spellEnd"/>
      <w:r w:rsidRPr="00D329BD">
        <w:rPr>
          <w:rFonts w:ascii="Times New Roman" w:hAnsi="Times New Roman" w:cs="Times New Roman"/>
          <w:sz w:val="24"/>
          <w:szCs w:val="24"/>
        </w:rPr>
        <w:t xml:space="preserve"> validní vůči schématu </w:t>
      </w:r>
      <w:r w:rsidRPr="00A25892">
        <w:rPr>
          <w:rFonts w:ascii="Times New Roman" w:hAnsi="Times New Roman" w:cs="Times New Roman"/>
          <w:i/>
          <w:sz w:val="24"/>
          <w:szCs w:val="24"/>
        </w:rPr>
        <w:t>ermsExportPrenos.xsd</w:t>
      </w:r>
      <w:r w:rsidRPr="00D329BD">
        <w:rPr>
          <w:rFonts w:ascii="Times New Roman" w:hAnsi="Times New Roman" w:cs="Times New Roman"/>
          <w:sz w:val="24"/>
          <w:szCs w:val="24"/>
        </w:rPr>
        <w:t>.</w:t>
      </w:r>
    </w:p>
    <w:p w14:paraId="7D991FDF" w14:textId="57FFCB47" w:rsidR="00E412A9" w:rsidRDefault="00E412A9" w:rsidP="00FD4EB1"/>
    <w:p w14:paraId="64CCA2A5" w14:textId="42ECF4B6" w:rsidR="00D329BD" w:rsidRPr="00246371" w:rsidRDefault="00D329BD" w:rsidP="00FD4EB1">
      <w:pPr>
        <w:pStyle w:val="Nadpis1"/>
      </w:pPr>
      <w:bookmarkStart w:id="1" w:name="_Toc138231554"/>
      <w:r>
        <w:t>P</w:t>
      </w:r>
      <w:r w:rsidR="00343E4E">
        <w:t>řenos entit</w:t>
      </w:r>
      <w:bookmarkEnd w:id="1"/>
    </w:p>
    <w:p w14:paraId="0B265390" w14:textId="5A7FBB2D" w:rsidR="00D329BD" w:rsidRDefault="00343E4E" w:rsidP="00FD4EB1">
      <w:pPr>
        <w:rPr>
          <w:rFonts w:ascii="Times New Roman" w:hAnsi="Times New Roman" w:cs="Times New Roman"/>
          <w:sz w:val="24"/>
          <w:szCs w:val="24"/>
        </w:rPr>
      </w:pPr>
      <w:r w:rsidRPr="00343E4E">
        <w:rPr>
          <w:rFonts w:ascii="Times New Roman" w:hAnsi="Times New Roman" w:cs="Times New Roman"/>
          <w:sz w:val="24"/>
          <w:szCs w:val="24"/>
        </w:rPr>
        <w:t>Všechny entity a jejich metadata se přenášejí uvnitř kontejneru ZIP a je doporučeno je ukládat do vhodné adresářové struktury uvnitř kontejneru.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E4E">
        <w:rPr>
          <w:rFonts w:ascii="Times New Roman" w:hAnsi="Times New Roman" w:cs="Times New Roman"/>
          <w:sz w:val="24"/>
          <w:szCs w:val="24"/>
        </w:rPr>
        <w:t xml:space="preserve">Dávka v souboru </w:t>
      </w:r>
      <w:r w:rsidRPr="00FD4EB1">
        <w:rPr>
          <w:rFonts w:ascii="Times New Roman" w:hAnsi="Times New Roman" w:cs="Times New Roman"/>
          <w:i/>
          <w:sz w:val="24"/>
          <w:szCs w:val="24"/>
        </w:rPr>
        <w:t>manifest.xml</w:t>
      </w:r>
      <w:r w:rsidR="00A25892">
        <w:rPr>
          <w:rFonts w:ascii="Times New Roman" w:hAnsi="Times New Roman" w:cs="Times New Roman"/>
          <w:sz w:val="24"/>
          <w:szCs w:val="24"/>
        </w:rPr>
        <w:t xml:space="preserve"> obsahuje</w:t>
      </w:r>
      <w:r w:rsidRPr="00343E4E">
        <w:rPr>
          <w:rFonts w:ascii="Times New Roman" w:hAnsi="Times New Roman" w:cs="Times New Roman"/>
          <w:sz w:val="24"/>
          <w:szCs w:val="24"/>
        </w:rPr>
        <w:t xml:space="preserve"> kromě nezbytných metadat</w:t>
      </w:r>
      <w:r w:rsidR="00A25892">
        <w:rPr>
          <w:rFonts w:ascii="Times New Roman" w:hAnsi="Times New Roman" w:cs="Times New Roman"/>
          <w:sz w:val="24"/>
          <w:szCs w:val="24"/>
        </w:rPr>
        <w:t xml:space="preserve"> také </w:t>
      </w:r>
      <w:r w:rsidRPr="00343E4E">
        <w:rPr>
          <w:rFonts w:ascii="Times New Roman" w:hAnsi="Times New Roman" w:cs="Times New Roman"/>
          <w:sz w:val="24"/>
          <w:szCs w:val="24"/>
        </w:rPr>
        <w:t xml:space="preserve">seznam všech entit, které se přenášejí/exportují. Pro každou entitu je zde odkaz na další dokument XML, který popisuje jednu entitu. Soubor s popisem entity musí použít kořenový element </w:t>
      </w:r>
      <w:r w:rsidRPr="00FD4EB1">
        <w:rPr>
          <w:rFonts w:ascii="Times New Roman" w:hAnsi="Times New Roman" w:cs="Times New Roman"/>
          <w:i/>
          <w:sz w:val="24"/>
          <w:szCs w:val="24"/>
        </w:rPr>
        <w:t>Export</w:t>
      </w:r>
      <w:r w:rsidRPr="00343E4E">
        <w:rPr>
          <w:rFonts w:ascii="Times New Roman" w:hAnsi="Times New Roman" w:cs="Times New Roman"/>
          <w:sz w:val="24"/>
          <w:szCs w:val="24"/>
        </w:rPr>
        <w:t xml:space="preserve"> validní vůči schématu </w:t>
      </w:r>
      <w:r w:rsidRPr="00FD4EB1">
        <w:rPr>
          <w:rFonts w:ascii="Times New Roman" w:hAnsi="Times New Roman" w:cs="Times New Roman"/>
          <w:i/>
          <w:sz w:val="24"/>
          <w:szCs w:val="24"/>
        </w:rPr>
        <w:t>ermsExportPrenos.xsd</w:t>
      </w:r>
      <w:r w:rsidRPr="00343E4E">
        <w:rPr>
          <w:rFonts w:ascii="Times New Roman" w:hAnsi="Times New Roman" w:cs="Times New Roman"/>
          <w:sz w:val="24"/>
          <w:szCs w:val="24"/>
        </w:rPr>
        <w:t>.</w:t>
      </w:r>
    </w:p>
    <w:p w14:paraId="4ACD15A8" w14:textId="02A8D44C" w:rsidR="00D329BD" w:rsidRDefault="00D329BD" w:rsidP="00FD4EB1">
      <w:pPr>
        <w:rPr>
          <w:rFonts w:ascii="Times New Roman" w:hAnsi="Times New Roman" w:cs="Times New Roman"/>
          <w:sz w:val="24"/>
          <w:szCs w:val="24"/>
        </w:rPr>
      </w:pPr>
    </w:p>
    <w:p w14:paraId="7BC0EF83" w14:textId="2B60ADDF" w:rsidR="00D329BD" w:rsidRPr="00246371" w:rsidRDefault="00A25892" w:rsidP="00FD4EB1">
      <w:pPr>
        <w:pStyle w:val="Nadpis1"/>
      </w:pPr>
      <w:bookmarkStart w:id="2" w:name="_Toc138231555"/>
      <w:r w:rsidRPr="00A25892">
        <w:t>Potvrzení přenosu</w:t>
      </w:r>
      <w:bookmarkEnd w:id="2"/>
    </w:p>
    <w:p w14:paraId="21E52308" w14:textId="5DAB3B8D" w:rsidR="00FD4EB1" w:rsidRDefault="00A25892" w:rsidP="00FD4EB1">
      <w:pPr>
        <w:rPr>
          <w:rFonts w:ascii="Times New Roman" w:hAnsi="Times New Roman" w:cs="Times New Roman"/>
          <w:sz w:val="24"/>
          <w:szCs w:val="24"/>
        </w:rPr>
      </w:pPr>
      <w:r w:rsidRPr="00A25892">
        <w:rPr>
          <w:rFonts w:ascii="Times New Roman" w:hAnsi="Times New Roman" w:cs="Times New Roman"/>
          <w:sz w:val="24"/>
          <w:szCs w:val="24"/>
        </w:rPr>
        <w:t xml:space="preserve">Pokud se při spisové rozluce data přenášejí z jednoho systému do druhého, první systém data smaže až poté, </w:t>
      </w:r>
      <w:r w:rsidR="00FD4EB1">
        <w:rPr>
          <w:rFonts w:ascii="Times New Roman" w:hAnsi="Times New Roman" w:cs="Times New Roman"/>
          <w:sz w:val="24"/>
          <w:szCs w:val="24"/>
        </w:rPr>
        <w:t>když</w:t>
      </w:r>
      <w:r w:rsidRPr="00A25892">
        <w:rPr>
          <w:rFonts w:ascii="Times New Roman" w:hAnsi="Times New Roman" w:cs="Times New Roman"/>
          <w:sz w:val="24"/>
          <w:szCs w:val="24"/>
        </w:rPr>
        <w:t xml:space="preserve"> obdrží potvrzení o úspěšném a kompletním přenosu. Potvrzení má podobu dokumentu XML, který má kořenový element </w:t>
      </w:r>
      <w:proofErr w:type="spellStart"/>
      <w:r w:rsidRPr="00FD4EB1">
        <w:rPr>
          <w:rFonts w:ascii="Times New Roman" w:hAnsi="Times New Roman" w:cs="Times New Roman"/>
          <w:i/>
          <w:sz w:val="24"/>
          <w:szCs w:val="24"/>
        </w:rPr>
        <w:t>PrenosPotvrzeni</w:t>
      </w:r>
      <w:proofErr w:type="spellEnd"/>
      <w:r w:rsidRPr="00A25892">
        <w:rPr>
          <w:rFonts w:ascii="Times New Roman" w:hAnsi="Times New Roman" w:cs="Times New Roman"/>
          <w:sz w:val="24"/>
          <w:szCs w:val="24"/>
        </w:rPr>
        <w:t xml:space="preserve"> validní vůči schématu </w:t>
      </w:r>
      <w:r w:rsidRPr="00A25892">
        <w:rPr>
          <w:rFonts w:ascii="Times New Roman" w:hAnsi="Times New Roman" w:cs="Times New Roman"/>
          <w:i/>
          <w:sz w:val="24"/>
          <w:szCs w:val="24"/>
        </w:rPr>
        <w:t>ermsExportPrenos.xsd</w:t>
      </w:r>
      <w:r w:rsidRPr="00A25892">
        <w:rPr>
          <w:rFonts w:ascii="Times New Roman" w:hAnsi="Times New Roman" w:cs="Times New Roman"/>
          <w:sz w:val="24"/>
          <w:szCs w:val="24"/>
        </w:rPr>
        <w:t>.</w:t>
      </w:r>
    </w:p>
    <w:p w14:paraId="0D1882A4" w14:textId="77777777" w:rsidR="00FD4EB1" w:rsidRDefault="00FD4EB1">
      <w:pPr>
        <w:spacing w:before="0"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3EBC6E" w14:textId="3CEC2524" w:rsidR="00CB64E2" w:rsidRPr="00CB64E2" w:rsidRDefault="00CB64E2" w:rsidP="00A25892">
      <w:pPr>
        <w:pStyle w:val="Nadpis1"/>
      </w:pPr>
      <w:bookmarkStart w:id="3" w:name="_Toc138231556"/>
      <w:r w:rsidRPr="00CB64E2">
        <w:lastRenderedPageBreak/>
        <w:t>Schéma XML</w:t>
      </w:r>
      <w:bookmarkEnd w:id="3"/>
    </w:p>
    <w:p w14:paraId="6BC249E7" w14:textId="77777777" w:rsidR="0076104B" w:rsidRDefault="0076104B" w:rsidP="00761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30249CB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>&lt;?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xml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version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="1.0"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encoding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="utf-8</w:t>
      </w:r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" ?</w:t>
      </w:r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79D642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>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xs:schema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targetNamespace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="http://www.mvcr.cz/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nsesss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/2024/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api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</w:t>
      </w:r>
    </w:p>
    <w:p w14:paraId="3C17610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xmlns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="http://www.mvcr.cz/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nsesss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/2024/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api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xmlns:isds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="http://isds.czechpoint.cz/v20"</w:t>
      </w:r>
    </w:p>
    <w:p w14:paraId="67F1A92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xmlns:xs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="http://www.w3.org/2001/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XMLSchema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xmlns:log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="http://www.mvcr.cz/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nsesss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/2024/log"</w:t>
      </w:r>
    </w:p>
    <w:p w14:paraId="3CF3EB3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elementFormDefault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qualified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id="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ermsExportPrenos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xml:lang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="cs"&gt;</w:t>
      </w:r>
    </w:p>
    <w:p w14:paraId="74930B2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BC37CF2" w14:textId="17005242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&gt;Schéma pro migraci dat mezi spisovými službami a pro spisovou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rozluku&lt;/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59D4A3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E344AC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xs:import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schemaLocation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="dmBaseTypes.xsd"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namespace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="http://isds.czechpoint.cz/v20"/&gt;</w:t>
      </w:r>
    </w:p>
    <w:p w14:paraId="4725ED1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xs:import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schemaLocation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="nsesss-TrP.xsd"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namespace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="http://www.mvcr.cz/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nsesss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/2024/log"/&gt;</w:t>
      </w:r>
    </w:p>
    <w:p w14:paraId="15047C2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xs:include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schemaLocation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="ermsTypes.xsd"/&gt;</w:t>
      </w:r>
    </w:p>
    <w:p w14:paraId="681C530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xs:include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schemaLocation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="ermsAsynU.xsd"/&gt;</w:t>
      </w:r>
    </w:p>
    <w:p w14:paraId="21AA832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="Export"&gt;</w:t>
      </w:r>
    </w:p>
    <w:p w14:paraId="2576EEF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9568D44" w14:textId="5B5C6550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&gt;Element pro export a následný import dat jednotlivých entit mezi IS typu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spisová služba. Určeno pro off-line předání dat mezi systém ISSD.&lt;/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87629C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82D29A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7A3E99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6465FA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ref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gExportPrenosSpolecne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4CFD93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="Autorizace"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tAutorizace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4CBF2A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DoplnujiciData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tDoplnujiciData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F2815C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FD866D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xs:attributeGroup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ref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gZdrojDavkaPoradi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BEDD6A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E51172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7F1A2A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gExportPrenosSpolecne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BFAEEE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4AC4A9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xs:choice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0B67CE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TypovySpis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3E2F2B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4869B9E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B0CDDE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ref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gTypovySpis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7A8E6A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Udalosti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05A4FC9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8C7BFEF" w14:textId="4546BC08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&gt;Události transakčního protokolu této entity spisové služby -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typového spisu. Neobsahuje události vložených entit - ty se exportují v</w:t>
      </w:r>
      <w:r>
        <w:rPr>
          <w:rFonts w:ascii="Courier New" w:eastAsia="Times New Roman" w:hAnsi="Courier New" w:cs="Courier New"/>
          <w:color w:val="000000"/>
          <w:lang w:eastAsia="cs-CZ"/>
        </w:rPr>
        <w:t> 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rámci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samostatných XML souborů popisující jednotlivé </w:t>
      </w:r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entity.&lt;</w:t>
      </w:r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21B13F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3D9799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919882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389A0F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Udalost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log:tUdalostObjektu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1F0877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38A678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FB28AD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F847FE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92B335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95E08B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78057F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="Spis"&gt;</w:t>
      </w:r>
    </w:p>
    <w:p w14:paraId="31BAE37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9B50C1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19CDF16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ref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gProfilSpisu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A2732F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Udalosti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2CDA539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7ABEA67" w14:textId="295DC1E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&gt;Události transakčního protokolu této entity spisové služby -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spisu. Neobsahuje události vložených entit - ty se exportují v</w:t>
      </w:r>
      <w:r>
        <w:rPr>
          <w:rFonts w:ascii="Courier New" w:eastAsia="Times New Roman" w:hAnsi="Courier New" w:cs="Courier New"/>
          <w:color w:val="000000"/>
          <w:lang w:eastAsia="cs-CZ"/>
        </w:rPr>
        <w:t> 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rámci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samostatných XML souborů popisující jednotlivé </w:t>
      </w:r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entity.&lt;</w:t>
      </w:r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94C769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56D69F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187525E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F6FC2F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Udalost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log:tUdalostObjektu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D97E12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6A4E05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E3F67A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1779FA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53374A6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20ECEA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D19FDE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="Dokument"&gt;</w:t>
      </w:r>
    </w:p>
    <w:p w14:paraId="492DA98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7CEA05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CEA6886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ref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gProfilDokumentu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7B8AFA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Udalosti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33669E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8E36E55" w14:textId="74A19418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&gt;Události transakčního protokolu této entity spisové služby -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dokumentu. Měl by obsahovat i události spojené s obsaženými komponentami tohoto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dokumentu.&lt;</w:t>
      </w:r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80C8EB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4CCDD06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2480C6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11030A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Udalost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log:tUdalostObjektu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527EFE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82A69D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E2A8A6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10BBD6D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A6EC0A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5E2DB5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B060D7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="Soubor"&gt;</w:t>
      </w:r>
    </w:p>
    <w:p w14:paraId="423FA58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EBD622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26BBB5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Identifikator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tIdentifikator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9FF3A3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AktualniVerze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tTransferFileLocation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2F695DF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06450A8" w14:textId="21765086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&gt;Aktuálně platný obsah souboru/komponenty. Většinou se přenáší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pouze poslední verze </w:t>
      </w:r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souboru.&lt;</w:t>
      </w:r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37729E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D8F59D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F76353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StareVerze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4E3798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CDEA2C0" w14:textId="02D8838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&gt;Staré verze souboru/komponenty. Většinou se mezi systémy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nepřenáší. Pokud je v rámci implementace požadováno, potom se uvedou i starší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verze obsahů souboru/komponenty dokumentu. Pozor: Starší verze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souboru/komponenty mohou mít jiné přípony a tedy i jiné jméno souboru. Např. z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pracovní verze ve formátu Word se před odesláním konverzí stane PDF a následně i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PDF soubor po doplnění podpisů získá novou verzi </w:t>
      </w:r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atd..&lt;</w:t>
      </w:r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41658D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85B400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FB4BD4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3CE8AC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StaraVerze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tTransferFileLocation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5B0199E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FD383E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0776BDD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071D34D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Udalosti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9C41EE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FA654C2" w14:textId="24C68CA8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&gt;Události transakčního protokolu této entity spisové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služby.&lt;/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B0E51E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F68999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AD999D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8F082E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Udalost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log:tUdalostObjektu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7DDBE7F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85E99B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03CCBB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75F0BA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44F1B6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9DA089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C878296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Ciselnik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15A97B2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1E645A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A0B2A9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IdCiselniku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sIdCiselniku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96E375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44E56A1" w14:textId="4B3DD4CD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&gt;NS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ESSS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202</w:t>
      </w:r>
      <w:r>
        <w:rPr>
          <w:rFonts w:ascii="Courier New" w:eastAsia="Times New Roman" w:hAnsi="Courier New" w:cs="Courier New"/>
          <w:color w:val="000000"/>
          <w:lang w:eastAsia="cs-CZ"/>
        </w:rPr>
        <w:t>3,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požadavek č.8.1.8 h)&lt;/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C5E3DA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66FD70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B98291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NazevCiselniku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76C33A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Polozky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D05D27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368592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&gt;Seznam položek číselníku.&lt;/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530136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065ADD6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7CACCE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A236B9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Polozka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</w:t>
      </w:r>
    </w:p>
    <w:p w14:paraId="0BE3907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tPolozkaCiselniku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42A14CD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D6CC1B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050104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A8E21C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9B1C36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3A21B9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D0A1DA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SeznamUzivatelu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820F57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0F709DB" w14:textId="6F4D06D9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&gt;Element pro export a následný import dat uživatelů mezi IS typu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spisová služba. Určeno pro off-line předání dat mezi systémy ISSD.&lt;/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041D5A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8AE18E6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9FDFB7E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FA6015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Uzivatel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tProfilUzivateleSeznam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E8EC37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5EEA4E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F38C32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FA3807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xs:choice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E84322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08471E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412C18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Davka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E970F4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5D149BC" w14:textId="6F4B3B6E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&gt;Soubor popisující obsah celé přenosové dávky ve formátu ZIP Tento soubor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musí být v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root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adresáři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ZIPu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se jménem manifest.xml Ostatní datové soubory obsažené v</w:t>
      </w:r>
      <w:r>
        <w:rPr>
          <w:rFonts w:ascii="Courier New" w:eastAsia="Times New Roman" w:hAnsi="Courier New" w:cs="Courier New"/>
          <w:color w:val="000000"/>
          <w:lang w:eastAsia="cs-CZ"/>
        </w:rPr>
        <w:t> 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ZIP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souboru budou umístěny v podadresářích. Tento soubor dokumentuje vznik případně určení dávky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a dále popisuje obsah </w:t>
      </w:r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dávky.&lt;</w:t>
      </w:r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9065C7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415BFF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171F07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B231CF6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DavkaId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sDavkaId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4D1ADC76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DatumCasVytvoreni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sDatumCasVytvoreni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1A88859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278D85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&gt;Čas vzniku přenosové dávky&lt;/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10FE16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94668C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D2DCA7E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="Zdroj"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sIdInformacnihoSystemu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10BE32D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7F684F1" w14:textId="3B7779DC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&gt;Zdroj interního identifikátoru: Zde uvedený text by měl jednoznačně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specifikovat zdroj uvedeného identifikátoru.&lt;/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756F4FA" w14:textId="05058A18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&gt;NS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ESSS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2023 požadavek č.8.1.2&lt;/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E011C7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BAD248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C5FCE3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="Cil"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sIdInformacnihoSystemu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2783A8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Puvodce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tAdresat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496924D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TypDavky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sTypDavky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1B6BB2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UcelDavky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A375EE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Poznamka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793F93A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="Obsah"&gt;</w:t>
      </w:r>
    </w:p>
    <w:p w14:paraId="1711986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90FD28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0F0C403D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="Entita"&gt;</w:t>
      </w:r>
    </w:p>
    <w:p w14:paraId="64092AA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EB6B90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Poradi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sPoradi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2E5831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Umisteni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9E29D4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307FD52" w14:textId="16AF41C9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&gt;Relativní cesta k souboru s binárním obsahem komponenty.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Relativní cesta je vztažena k lokaci načítaného XML souboru s</w:t>
      </w:r>
      <w:r>
        <w:rPr>
          <w:rFonts w:ascii="Courier New" w:eastAsia="Times New Roman" w:hAnsi="Courier New" w:cs="Courier New"/>
          <w:color w:val="000000"/>
          <w:lang w:eastAsia="cs-CZ"/>
        </w:rPr>
        <w:t> 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daty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dokumentu. Standardně se bude jednat o podadresář např. data nebo komponenty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atd.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48E0A7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833F1E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BD4557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Jmeno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1BDF2CDE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376C323" w14:textId="21F113DA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&gt;Jméno pomocného souboru použitého pro přenos nebo export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binárního obsahu komponenty. Jméno souboru standardně nebude odpovídat jménu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komponenty evidované u přenášeného souboru. Ani přípona souboru nemusí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odpovídat skutečné příponě komponenty. Standardně se bude jednat o strojně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generovaný název např. s příponou .bin nebo .dat Jediné zásadní je zachovat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unikátnost názvů přenášených souborů v rámci celé exportované nebo přenášené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dávky.&lt;</w:t>
      </w:r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E28E99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294F69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7C5621D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="Otisk"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A51C92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TypEntity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sTypEntity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E9EB61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IdEntity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9BD1AF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541B6FB" w14:textId="20E0D543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&gt;Identifikace entity podle systému původce. Přesné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identifikace entit jsou obsaženy v každém jednom obsaženém specifickém XML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souboru. Zde uvedené ID má především přehledovou funkci pro uživatele, který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dávku generoval nebo se chystá dávku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načítat.&lt;</w:t>
      </w:r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515859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5B2B37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39CC71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08F4AF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43B149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9917CD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HashAlgorithm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D6ED60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C7CDAE0" w14:textId="5AF97F74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&gt;Identifikace algoritmu použitého pro kontrolní otisk souborů. Jako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identifikátory se používají URL definované v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https://www.w3.org/TR/xmlsec-algorithms/#sha Např. SHA-256 je identifikováno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hodnotou "http://www.w3.org/2001/04/xmlenc#sha256"&lt;/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CE57FB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B608B9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1D89F2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E5DD5C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0DF523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261EBC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19F55C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8A9F3B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PrenosPotvrzeni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AF79BC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2898556" w14:textId="43D0EC83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&gt;Formát XML souboru, který se v rámci off-line přenosu dat používá pro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potvrzení úspěšného přenosu dat. Na základě tohoto potvrzení zdrojový systém může realizovat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mazání dat atd.&lt;/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0CD0ADD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52672D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F11531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6AC7CC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="1"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="1"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DatumCasPotvrzeni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sDatumCasVytvoreni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23AE03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7B776BD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&gt;Čas vzniku přenosové dávky&lt;/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45320AE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4197BE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0B2BB0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ZdrojPotvrzeni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sIdInformacnihoSystemu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3BD2C3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17673B4" w14:textId="69ADE96F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&gt;Zdroj interního identifikátoru: Zde uvedený text by měl jednoznačně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specifikovat zdroj uvedeného identifikátoru.&lt;/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8418CBF" w14:textId="2109C803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&gt;NS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ESSS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2023 požadavek č.8.1.2&lt;/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5C1326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FB6BFE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0EBF24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CilPotvrzeni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sIdInformacnihoSystemu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6B9877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PuvodcePotvrzeni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tAdresat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68E067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PotvrzovanaDavka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19AEC3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F64731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B9FF7E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DavkaId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sDavkaId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2F6E5E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="Cil"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sIdInformacnihoSystemu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4DEF8EE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="Zdroj"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sIdInformacnihoSystemu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900A1C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B3B5059" w14:textId="54F633A5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              &lt;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&gt;Zdroj interního identifikátoru: Zde uvedený text by měl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jednoznačně specifikovat zdroj uvedeného identifikátoru.&lt;/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D864FE8" w14:textId="5D7FBABC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&gt;NS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ESSS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2023 požadavek č.8.1.2&lt;/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4B44E7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434487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4CCA70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A31124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7964FD6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C8180C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Poznamka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"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="0"&gt;</w:t>
      </w:r>
    </w:p>
    <w:p w14:paraId="0F357F4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8C40BD0" w14:textId="2A883C2B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&gt;Poznámku lze využít například k přenosu podrobnější informace o tom,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proč se přenos nepovedl.&lt;/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405E47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11B2C2E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A7AD75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StatusPrenosu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sStatusPrenosu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5A3533D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StatusEntit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5BCF49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D00563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0F8648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="Entita"&gt;</w:t>
      </w:r>
    </w:p>
    <w:p w14:paraId="4434919D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FC30B54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Poradi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sPoradi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896607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TypEntity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sTypEntity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BFEC17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IdEntity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2750DA1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4BC19CD" w14:textId="7B6660E5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&gt;Identifikace entity podle systému původce. Přesné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identifikace entit jsou obsaženy v každém jednom obsaženém specifickém XML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souboru. Zde uvedené ID má především přehledovou funkci pro uživatele, který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dávku generoval nebo se chystá dávku </w:t>
      </w:r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načítat.&lt;</w:t>
      </w:r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F36A7E9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ED478B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82749D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StatusPrenosu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sStatusPrenosuEntita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64781D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Poznamka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sPoznamka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104DB1D6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89CB07F" w14:textId="795C1039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&lt;</w:t>
      </w:r>
      <w:proofErr w:type="spellStart"/>
      <w:proofErr w:type="gram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213930">
        <w:rPr>
          <w:rFonts w:ascii="Courier New" w:eastAsia="Times New Roman" w:hAnsi="Courier New" w:cs="Courier New"/>
          <w:color w:val="000000"/>
          <w:lang w:eastAsia="cs-CZ"/>
        </w:rPr>
        <w:t>&gt;Poznámku lze využít například k přenosu podrobnější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213930">
        <w:rPr>
          <w:rFonts w:ascii="Courier New" w:eastAsia="Times New Roman" w:hAnsi="Courier New" w:cs="Courier New"/>
          <w:color w:val="000000"/>
          <w:lang w:eastAsia="cs-CZ"/>
        </w:rPr>
        <w:t>informace o tom, proč se přenos nepovedl.&lt;/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E2BD5B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2B2EF0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588AAB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7094F9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B40624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00602C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1A5316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964531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8D3B232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C68107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F4C7913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sTypEntity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3CDB18F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base="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52184C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TypovySpis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1EEB6BB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="Spis"/&gt;</w:t>
      </w:r>
    </w:p>
    <w:p w14:paraId="2DE4FCE0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="Dokument"/&gt;</w:t>
      </w:r>
    </w:p>
    <w:p w14:paraId="44C5E827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="Soubor"/&gt;</w:t>
      </w:r>
    </w:p>
    <w:p w14:paraId="776804A5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SeznamUzivatelu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C871E08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Ciselnik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6980EEC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2812A81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0488E9A" w14:textId="77777777" w:rsidR="00213930" w:rsidRPr="00213930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3120B31E" w14:textId="4A936776" w:rsidR="00ED6020" w:rsidRPr="00E412A9" w:rsidRDefault="00213930" w:rsidP="002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213930">
        <w:rPr>
          <w:rFonts w:ascii="Courier New" w:eastAsia="Times New Roman" w:hAnsi="Courier New" w:cs="Courier New"/>
          <w:color w:val="000000"/>
          <w:lang w:eastAsia="cs-CZ"/>
        </w:rPr>
        <w:t>&lt;/</w:t>
      </w:r>
      <w:proofErr w:type="spellStart"/>
      <w:r w:rsidRPr="00213930">
        <w:rPr>
          <w:rFonts w:ascii="Courier New" w:eastAsia="Times New Roman" w:hAnsi="Courier New" w:cs="Courier New"/>
          <w:color w:val="000000"/>
          <w:lang w:eastAsia="cs-CZ"/>
        </w:rPr>
        <w:t>xs:schema</w:t>
      </w:r>
      <w:proofErr w:type="spellEnd"/>
      <w:r w:rsidRPr="00213930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sectPr w:rsidR="00ED6020" w:rsidRPr="00E412A9" w:rsidSect="0082584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6E2E" w14:textId="77777777" w:rsidR="00B87883" w:rsidRDefault="00B87883" w:rsidP="00BF72B9">
      <w:pPr>
        <w:spacing w:before="0" w:after="0" w:line="240" w:lineRule="auto"/>
      </w:pPr>
      <w:r>
        <w:separator/>
      </w:r>
    </w:p>
  </w:endnote>
  <w:endnote w:type="continuationSeparator" w:id="0">
    <w:p w14:paraId="211DF03F" w14:textId="77777777" w:rsidR="00B87883" w:rsidRDefault="00B87883" w:rsidP="00BF72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575644"/>
      <w:docPartObj>
        <w:docPartGallery w:val="Page Numbers (Bottom of Page)"/>
        <w:docPartUnique/>
      </w:docPartObj>
    </w:sdtPr>
    <w:sdtEndPr/>
    <w:sdtContent>
      <w:p w14:paraId="426769FC" w14:textId="535CB126" w:rsidR="00945916" w:rsidRDefault="00B87883" w:rsidP="004830DA">
        <w:pPr>
          <w:pStyle w:val="Zpat"/>
        </w:pPr>
      </w:p>
    </w:sdtContent>
  </w:sdt>
  <w:p w14:paraId="664EB235" w14:textId="77777777" w:rsidR="00945916" w:rsidRDefault="00945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5F4D" w14:textId="77777777" w:rsidR="00B87883" w:rsidRDefault="00B87883" w:rsidP="00BF72B9">
      <w:pPr>
        <w:spacing w:before="0" w:after="0" w:line="240" w:lineRule="auto"/>
      </w:pPr>
      <w:r>
        <w:separator/>
      </w:r>
    </w:p>
  </w:footnote>
  <w:footnote w:type="continuationSeparator" w:id="0">
    <w:p w14:paraId="1E3EBDEF" w14:textId="77777777" w:rsidR="00B87883" w:rsidRDefault="00B87883" w:rsidP="00BF72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B1CE" w14:textId="3DBDA064" w:rsidR="0082584B" w:rsidRPr="00DC1727" w:rsidRDefault="0082584B" w:rsidP="0082584B">
    <w:pPr>
      <w:pStyle w:val="Zhlav"/>
      <w:rPr>
        <w:rFonts w:ascii="Arial" w:hAnsi="Arial" w:cs="Arial"/>
        <w:sz w:val="24"/>
        <w:szCs w:val="24"/>
        <w:u w:val="single"/>
      </w:rPr>
    </w:pPr>
    <w:r w:rsidRPr="00DC1727">
      <w:rPr>
        <w:rFonts w:ascii="Arial" w:hAnsi="Arial" w:cs="Arial"/>
        <w:sz w:val="24"/>
        <w:szCs w:val="24"/>
        <w:u w:val="single"/>
      </w:rPr>
      <w:t xml:space="preserve">VMV </w:t>
    </w:r>
    <w:proofErr w:type="spellStart"/>
    <w:r w:rsidRPr="00DC1727">
      <w:rPr>
        <w:rFonts w:ascii="Arial" w:hAnsi="Arial" w:cs="Arial"/>
        <w:sz w:val="24"/>
        <w:szCs w:val="24"/>
        <w:u w:val="single"/>
      </w:rPr>
      <w:t>čá</w:t>
    </w:r>
    <w:proofErr w:type="spellEnd"/>
    <w:r w:rsidRPr="00DC1727">
      <w:rPr>
        <w:rFonts w:ascii="Arial" w:hAnsi="Arial" w:cs="Arial"/>
        <w:sz w:val="24"/>
        <w:szCs w:val="24"/>
        <w:u w:val="single"/>
      </w:rPr>
      <w:t xml:space="preserve">. </w:t>
    </w:r>
    <w:r w:rsidR="009A684C">
      <w:rPr>
        <w:rFonts w:ascii="Arial" w:hAnsi="Arial" w:cs="Arial"/>
        <w:sz w:val="24"/>
        <w:szCs w:val="24"/>
        <w:u w:val="single"/>
      </w:rPr>
      <w:t>62</w:t>
    </w:r>
    <w:r w:rsidRPr="00DC1727">
      <w:rPr>
        <w:rFonts w:ascii="Arial" w:hAnsi="Arial" w:cs="Arial"/>
        <w:sz w:val="24"/>
        <w:szCs w:val="24"/>
        <w:u w:val="single"/>
      </w:rPr>
      <w:t>/202</w:t>
    </w:r>
    <w:r w:rsidR="00213930">
      <w:rPr>
        <w:rFonts w:ascii="Arial" w:hAnsi="Arial" w:cs="Arial"/>
        <w:sz w:val="24"/>
        <w:szCs w:val="24"/>
        <w:u w:val="single"/>
      </w:rPr>
      <w:t>4</w:t>
    </w:r>
    <w:r w:rsidRPr="00DC1727">
      <w:rPr>
        <w:rFonts w:ascii="Arial" w:hAnsi="Arial" w:cs="Arial"/>
        <w:sz w:val="24"/>
        <w:szCs w:val="24"/>
        <w:u w:val="single"/>
      </w:rPr>
      <w:t xml:space="preserve"> (příloha č. </w:t>
    </w:r>
    <w:r>
      <w:rPr>
        <w:rFonts w:ascii="Arial" w:hAnsi="Arial" w:cs="Arial"/>
        <w:sz w:val="24"/>
        <w:szCs w:val="24"/>
        <w:u w:val="single"/>
      </w:rPr>
      <w:t>7</w:t>
    </w:r>
    <w:r w:rsidRPr="00DC1727">
      <w:rPr>
        <w:rFonts w:ascii="Arial" w:hAnsi="Arial" w:cs="Arial"/>
        <w:sz w:val="24"/>
        <w:szCs w:val="24"/>
        <w:u w:val="single"/>
      </w:rPr>
      <w:t>)</w:t>
    </w:r>
    <w:r w:rsidRPr="00DC1727">
      <w:rPr>
        <w:rFonts w:ascii="Arial" w:hAnsi="Arial" w:cs="Arial"/>
        <w:sz w:val="24"/>
        <w:szCs w:val="24"/>
        <w:u w:val="single"/>
      </w:rPr>
      <w:tab/>
    </w:r>
    <w:r w:rsidRPr="00DC1727">
      <w:rPr>
        <w:rFonts w:cs="Times New Roman"/>
        <w:sz w:val="24"/>
        <w:szCs w:val="24"/>
        <w:u w:val="single"/>
      </w:rPr>
      <w:tab/>
    </w:r>
    <w:r w:rsidRPr="00DC1727">
      <w:rPr>
        <w:rFonts w:ascii="Arial" w:hAnsi="Arial" w:cs="Arial"/>
        <w:sz w:val="24"/>
        <w:szCs w:val="24"/>
        <w:u w:val="single"/>
      </w:rPr>
      <w:t xml:space="preserve">Strana </w:t>
    </w:r>
    <w:r w:rsidRPr="00DC1727">
      <w:rPr>
        <w:rFonts w:ascii="Arial" w:hAnsi="Arial" w:cs="Arial"/>
        <w:sz w:val="24"/>
        <w:szCs w:val="24"/>
        <w:u w:val="single"/>
      </w:rPr>
      <w:fldChar w:fldCharType="begin"/>
    </w:r>
    <w:r w:rsidRPr="00DC1727">
      <w:rPr>
        <w:rFonts w:ascii="Arial" w:hAnsi="Arial" w:cs="Arial"/>
        <w:sz w:val="24"/>
        <w:szCs w:val="24"/>
        <w:u w:val="single"/>
      </w:rPr>
      <w:instrText>PAGE   \* MERGEFORMAT</w:instrText>
    </w:r>
    <w:r w:rsidRPr="00DC1727">
      <w:rPr>
        <w:rFonts w:ascii="Arial" w:hAnsi="Arial" w:cs="Arial"/>
        <w:sz w:val="24"/>
        <w:szCs w:val="24"/>
        <w:u w:val="single"/>
      </w:rPr>
      <w:fldChar w:fldCharType="separate"/>
    </w:r>
    <w:r w:rsidR="00213930">
      <w:rPr>
        <w:rFonts w:ascii="Arial" w:hAnsi="Arial" w:cs="Arial"/>
        <w:noProof/>
        <w:sz w:val="24"/>
        <w:szCs w:val="24"/>
        <w:u w:val="single"/>
      </w:rPr>
      <w:t>8</w:t>
    </w:r>
    <w:r w:rsidRPr="00DC1727">
      <w:rPr>
        <w:rFonts w:ascii="Arial" w:hAnsi="Arial" w:cs="Arial"/>
        <w:sz w:val="24"/>
        <w:szCs w:val="24"/>
        <w:u w:val="single"/>
      </w:rPr>
      <w:fldChar w:fldCharType="end"/>
    </w:r>
  </w:p>
  <w:p w14:paraId="34DF0D7C" w14:textId="26218D12" w:rsidR="00BF72B9" w:rsidRPr="0082584B" w:rsidRDefault="00BF72B9" w:rsidP="008258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F0F4" w14:textId="4366B091" w:rsidR="00110CE6" w:rsidRPr="00DD6213" w:rsidRDefault="00110CE6" w:rsidP="00110CE6">
    <w:pPr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cs-CZ"/>
      </w:rPr>
    </w:pP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Příloha </w:t>
    </w:r>
    <w:r>
      <w:rPr>
        <w:rFonts w:ascii="Arial" w:eastAsia="Times New Roman" w:hAnsi="Arial" w:cs="Arial"/>
        <w:sz w:val="24"/>
        <w:szCs w:val="24"/>
        <w:lang w:eastAsia="cs-CZ"/>
      </w:rPr>
      <w:t xml:space="preserve">č. 7 </w:t>
    </w: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k VMV </w:t>
    </w:r>
    <w:proofErr w:type="spellStart"/>
    <w:r w:rsidRPr="00DD6213">
      <w:rPr>
        <w:rFonts w:ascii="Arial" w:eastAsia="Times New Roman" w:hAnsi="Arial" w:cs="Arial"/>
        <w:sz w:val="24"/>
        <w:szCs w:val="24"/>
        <w:lang w:eastAsia="cs-CZ"/>
      </w:rPr>
      <w:t>čá</w:t>
    </w:r>
    <w:proofErr w:type="spellEnd"/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. </w:t>
    </w:r>
    <w:r w:rsidR="009A684C">
      <w:rPr>
        <w:rFonts w:ascii="Arial" w:eastAsia="Times New Roman" w:hAnsi="Arial" w:cs="Arial"/>
        <w:sz w:val="24"/>
        <w:szCs w:val="24"/>
        <w:lang w:eastAsia="cs-CZ"/>
      </w:rPr>
      <w:t>62</w:t>
    </w:r>
    <w:r w:rsidRPr="00DD6213">
      <w:rPr>
        <w:rFonts w:ascii="Arial" w:eastAsia="Times New Roman" w:hAnsi="Arial" w:cs="Arial"/>
        <w:sz w:val="24"/>
        <w:szCs w:val="24"/>
        <w:lang w:eastAsia="cs-CZ"/>
      </w:rPr>
      <w:t>/202</w:t>
    </w:r>
    <w:r w:rsidR="00213930">
      <w:rPr>
        <w:rFonts w:ascii="Arial" w:eastAsia="Times New Roman" w:hAnsi="Arial" w:cs="Arial"/>
        <w:sz w:val="24"/>
        <w:szCs w:val="24"/>
        <w:lang w:eastAsia="cs-CZ"/>
      </w:rPr>
      <w:t>4</w:t>
    </w:r>
  </w:p>
  <w:p w14:paraId="35548F8B" w14:textId="77777777" w:rsidR="00110CE6" w:rsidRDefault="00110CE6" w:rsidP="00110CE6">
    <w:pPr>
      <w:pStyle w:val="Zhlav"/>
    </w:pPr>
  </w:p>
  <w:p w14:paraId="5187C708" w14:textId="77777777" w:rsidR="0082584B" w:rsidRDefault="00825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B2C"/>
    <w:multiLevelType w:val="hybridMultilevel"/>
    <w:tmpl w:val="D0FE6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2FB"/>
    <w:multiLevelType w:val="hybridMultilevel"/>
    <w:tmpl w:val="0BA05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58B5"/>
    <w:multiLevelType w:val="hybridMultilevel"/>
    <w:tmpl w:val="DD90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809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630031FF"/>
    <w:multiLevelType w:val="hybridMultilevel"/>
    <w:tmpl w:val="81D2B7DE"/>
    <w:lvl w:ilvl="0" w:tplc="F6329C1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D1D02"/>
    <w:multiLevelType w:val="hybridMultilevel"/>
    <w:tmpl w:val="33440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D2D13"/>
    <w:multiLevelType w:val="hybridMultilevel"/>
    <w:tmpl w:val="A8FC6A14"/>
    <w:lvl w:ilvl="0" w:tplc="9C68E9E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4A"/>
    <w:rsid w:val="000067CC"/>
    <w:rsid w:val="00010A80"/>
    <w:rsid w:val="0002352F"/>
    <w:rsid w:val="00035442"/>
    <w:rsid w:val="00043A76"/>
    <w:rsid w:val="00053244"/>
    <w:rsid w:val="000537D3"/>
    <w:rsid w:val="00062A6B"/>
    <w:rsid w:val="00067C8C"/>
    <w:rsid w:val="00072C23"/>
    <w:rsid w:val="0008795C"/>
    <w:rsid w:val="000A4D3E"/>
    <w:rsid w:val="000B2199"/>
    <w:rsid w:val="000B7190"/>
    <w:rsid w:val="000C2793"/>
    <w:rsid w:val="000D690E"/>
    <w:rsid w:val="000E0328"/>
    <w:rsid w:val="0010196D"/>
    <w:rsid w:val="00110CE6"/>
    <w:rsid w:val="00114EE9"/>
    <w:rsid w:val="00126FA3"/>
    <w:rsid w:val="00141AF8"/>
    <w:rsid w:val="001549AB"/>
    <w:rsid w:val="00155C49"/>
    <w:rsid w:val="001705A2"/>
    <w:rsid w:val="00175CE8"/>
    <w:rsid w:val="00181B16"/>
    <w:rsid w:val="00181EFE"/>
    <w:rsid w:val="00183FDF"/>
    <w:rsid w:val="001A4399"/>
    <w:rsid w:val="001B430C"/>
    <w:rsid w:val="001B687D"/>
    <w:rsid w:val="001C5BD2"/>
    <w:rsid w:val="001D3CCE"/>
    <w:rsid w:val="001E6D46"/>
    <w:rsid w:val="001E6F69"/>
    <w:rsid w:val="00213930"/>
    <w:rsid w:val="00220C2E"/>
    <w:rsid w:val="002219E1"/>
    <w:rsid w:val="00237C70"/>
    <w:rsid w:val="002440A9"/>
    <w:rsid w:val="00246371"/>
    <w:rsid w:val="002534FC"/>
    <w:rsid w:val="002604B6"/>
    <w:rsid w:val="002620C5"/>
    <w:rsid w:val="00262F45"/>
    <w:rsid w:val="00282C1C"/>
    <w:rsid w:val="00287C9C"/>
    <w:rsid w:val="002A41C3"/>
    <w:rsid w:val="002A7049"/>
    <w:rsid w:val="002B2BED"/>
    <w:rsid w:val="002B4262"/>
    <w:rsid w:val="002C4370"/>
    <w:rsid w:val="002E137E"/>
    <w:rsid w:val="00303A9F"/>
    <w:rsid w:val="003072C6"/>
    <w:rsid w:val="0031244F"/>
    <w:rsid w:val="00313E05"/>
    <w:rsid w:val="00314007"/>
    <w:rsid w:val="00316AD2"/>
    <w:rsid w:val="0032035E"/>
    <w:rsid w:val="003237A9"/>
    <w:rsid w:val="003421A0"/>
    <w:rsid w:val="00343E4E"/>
    <w:rsid w:val="00345379"/>
    <w:rsid w:val="00350DEB"/>
    <w:rsid w:val="00357974"/>
    <w:rsid w:val="003666C6"/>
    <w:rsid w:val="003872C4"/>
    <w:rsid w:val="00396099"/>
    <w:rsid w:val="003A1644"/>
    <w:rsid w:val="003A1B4E"/>
    <w:rsid w:val="003B70DE"/>
    <w:rsid w:val="003C3C14"/>
    <w:rsid w:val="003D5B43"/>
    <w:rsid w:val="003D7217"/>
    <w:rsid w:val="003E10A4"/>
    <w:rsid w:val="003F6EEB"/>
    <w:rsid w:val="0040216D"/>
    <w:rsid w:val="004156C5"/>
    <w:rsid w:val="00431CA4"/>
    <w:rsid w:val="00441DD3"/>
    <w:rsid w:val="00444750"/>
    <w:rsid w:val="00473C7C"/>
    <w:rsid w:val="00477A81"/>
    <w:rsid w:val="00480878"/>
    <w:rsid w:val="00481ECE"/>
    <w:rsid w:val="00482ACC"/>
    <w:rsid w:val="004830DA"/>
    <w:rsid w:val="004959C1"/>
    <w:rsid w:val="004A6FCC"/>
    <w:rsid w:val="004A7D13"/>
    <w:rsid w:val="004C16BA"/>
    <w:rsid w:val="004C4650"/>
    <w:rsid w:val="004D0521"/>
    <w:rsid w:val="004F1B2A"/>
    <w:rsid w:val="004F62A7"/>
    <w:rsid w:val="004F678F"/>
    <w:rsid w:val="004F74E2"/>
    <w:rsid w:val="00511FEF"/>
    <w:rsid w:val="00514FA4"/>
    <w:rsid w:val="00530F74"/>
    <w:rsid w:val="005422F7"/>
    <w:rsid w:val="0054603F"/>
    <w:rsid w:val="00546ADF"/>
    <w:rsid w:val="00553E7A"/>
    <w:rsid w:val="00555B92"/>
    <w:rsid w:val="00561426"/>
    <w:rsid w:val="0056244E"/>
    <w:rsid w:val="00562B70"/>
    <w:rsid w:val="005641B5"/>
    <w:rsid w:val="00565577"/>
    <w:rsid w:val="005669C2"/>
    <w:rsid w:val="005B6320"/>
    <w:rsid w:val="005C3535"/>
    <w:rsid w:val="005D7A30"/>
    <w:rsid w:val="005E068C"/>
    <w:rsid w:val="005F6CAC"/>
    <w:rsid w:val="00603A46"/>
    <w:rsid w:val="006042AF"/>
    <w:rsid w:val="00615578"/>
    <w:rsid w:val="00615CB0"/>
    <w:rsid w:val="00617FA2"/>
    <w:rsid w:val="0063456D"/>
    <w:rsid w:val="006426D8"/>
    <w:rsid w:val="00643ABB"/>
    <w:rsid w:val="00644DFC"/>
    <w:rsid w:val="00652BA0"/>
    <w:rsid w:val="0065675A"/>
    <w:rsid w:val="006760EF"/>
    <w:rsid w:val="00686AA4"/>
    <w:rsid w:val="00690130"/>
    <w:rsid w:val="006A39A5"/>
    <w:rsid w:val="006A6891"/>
    <w:rsid w:val="006B07F8"/>
    <w:rsid w:val="006B7BC5"/>
    <w:rsid w:val="006D1F26"/>
    <w:rsid w:val="006D5BDD"/>
    <w:rsid w:val="006E733A"/>
    <w:rsid w:val="00710FCB"/>
    <w:rsid w:val="00740CBE"/>
    <w:rsid w:val="007521DF"/>
    <w:rsid w:val="00754436"/>
    <w:rsid w:val="0075480A"/>
    <w:rsid w:val="00760907"/>
    <w:rsid w:val="0076104B"/>
    <w:rsid w:val="00771302"/>
    <w:rsid w:val="0078455E"/>
    <w:rsid w:val="007856C8"/>
    <w:rsid w:val="00786043"/>
    <w:rsid w:val="0078659A"/>
    <w:rsid w:val="007974A0"/>
    <w:rsid w:val="007A153F"/>
    <w:rsid w:val="007A4540"/>
    <w:rsid w:val="007C1191"/>
    <w:rsid w:val="007C45DA"/>
    <w:rsid w:val="007D0869"/>
    <w:rsid w:val="007D22D4"/>
    <w:rsid w:val="007E20AE"/>
    <w:rsid w:val="007E556B"/>
    <w:rsid w:val="007F284B"/>
    <w:rsid w:val="0082078D"/>
    <w:rsid w:val="00821C30"/>
    <w:rsid w:val="0082584B"/>
    <w:rsid w:val="00831E7C"/>
    <w:rsid w:val="00842EED"/>
    <w:rsid w:val="00857F72"/>
    <w:rsid w:val="008740F5"/>
    <w:rsid w:val="00887FBA"/>
    <w:rsid w:val="008931C1"/>
    <w:rsid w:val="008A214B"/>
    <w:rsid w:val="008A2827"/>
    <w:rsid w:val="008B265B"/>
    <w:rsid w:val="008B4A42"/>
    <w:rsid w:val="008B6B4E"/>
    <w:rsid w:val="008D03E5"/>
    <w:rsid w:val="008F0852"/>
    <w:rsid w:val="0092406B"/>
    <w:rsid w:val="00924835"/>
    <w:rsid w:val="00940827"/>
    <w:rsid w:val="00945916"/>
    <w:rsid w:val="00955341"/>
    <w:rsid w:val="00957C09"/>
    <w:rsid w:val="00972AC2"/>
    <w:rsid w:val="00980D1C"/>
    <w:rsid w:val="00984E79"/>
    <w:rsid w:val="009A684C"/>
    <w:rsid w:val="009A7210"/>
    <w:rsid w:val="009A7256"/>
    <w:rsid w:val="009C7C54"/>
    <w:rsid w:val="009D5F0B"/>
    <w:rsid w:val="00A05607"/>
    <w:rsid w:val="00A0564D"/>
    <w:rsid w:val="00A05788"/>
    <w:rsid w:val="00A142BF"/>
    <w:rsid w:val="00A178F3"/>
    <w:rsid w:val="00A20189"/>
    <w:rsid w:val="00A20226"/>
    <w:rsid w:val="00A25892"/>
    <w:rsid w:val="00A25D3F"/>
    <w:rsid w:val="00A33AB6"/>
    <w:rsid w:val="00A36B95"/>
    <w:rsid w:val="00A446A6"/>
    <w:rsid w:val="00A447E0"/>
    <w:rsid w:val="00A44F51"/>
    <w:rsid w:val="00A504C2"/>
    <w:rsid w:val="00A5323F"/>
    <w:rsid w:val="00A628EA"/>
    <w:rsid w:val="00A82FFD"/>
    <w:rsid w:val="00A91BA7"/>
    <w:rsid w:val="00AB1A3B"/>
    <w:rsid w:val="00AD5BCE"/>
    <w:rsid w:val="00AD6C0C"/>
    <w:rsid w:val="00AE283F"/>
    <w:rsid w:val="00AF21A7"/>
    <w:rsid w:val="00AF497A"/>
    <w:rsid w:val="00B276A6"/>
    <w:rsid w:val="00B321D3"/>
    <w:rsid w:val="00B364E0"/>
    <w:rsid w:val="00B40FC9"/>
    <w:rsid w:val="00B73A62"/>
    <w:rsid w:val="00B84CD6"/>
    <w:rsid w:val="00B859CA"/>
    <w:rsid w:val="00B87883"/>
    <w:rsid w:val="00BB5596"/>
    <w:rsid w:val="00BB5CC5"/>
    <w:rsid w:val="00BC0F83"/>
    <w:rsid w:val="00BD60A4"/>
    <w:rsid w:val="00BD7967"/>
    <w:rsid w:val="00BE17F7"/>
    <w:rsid w:val="00BF08AC"/>
    <w:rsid w:val="00BF625E"/>
    <w:rsid w:val="00BF72B9"/>
    <w:rsid w:val="00C054A1"/>
    <w:rsid w:val="00C13D4A"/>
    <w:rsid w:val="00C208E2"/>
    <w:rsid w:val="00C4256E"/>
    <w:rsid w:val="00C428C5"/>
    <w:rsid w:val="00C447D7"/>
    <w:rsid w:val="00C47032"/>
    <w:rsid w:val="00C513B7"/>
    <w:rsid w:val="00C5423C"/>
    <w:rsid w:val="00C67986"/>
    <w:rsid w:val="00C71268"/>
    <w:rsid w:val="00C85092"/>
    <w:rsid w:val="00C85376"/>
    <w:rsid w:val="00C921B0"/>
    <w:rsid w:val="00C96884"/>
    <w:rsid w:val="00C97ACC"/>
    <w:rsid w:val="00CB457D"/>
    <w:rsid w:val="00CB64E2"/>
    <w:rsid w:val="00CC76D7"/>
    <w:rsid w:val="00CD0718"/>
    <w:rsid w:val="00CE0C62"/>
    <w:rsid w:val="00CE3B3C"/>
    <w:rsid w:val="00CE3BA3"/>
    <w:rsid w:val="00CE4262"/>
    <w:rsid w:val="00CE6DA6"/>
    <w:rsid w:val="00CF565F"/>
    <w:rsid w:val="00CF5FA3"/>
    <w:rsid w:val="00D277DC"/>
    <w:rsid w:val="00D329BD"/>
    <w:rsid w:val="00D46AAB"/>
    <w:rsid w:val="00D52E37"/>
    <w:rsid w:val="00D5583B"/>
    <w:rsid w:val="00D64779"/>
    <w:rsid w:val="00D6613E"/>
    <w:rsid w:val="00D83BC0"/>
    <w:rsid w:val="00D842D9"/>
    <w:rsid w:val="00D90429"/>
    <w:rsid w:val="00D97B57"/>
    <w:rsid w:val="00DA41A6"/>
    <w:rsid w:val="00DB274E"/>
    <w:rsid w:val="00DC095E"/>
    <w:rsid w:val="00DD5995"/>
    <w:rsid w:val="00DF3BAC"/>
    <w:rsid w:val="00E01663"/>
    <w:rsid w:val="00E05F86"/>
    <w:rsid w:val="00E16367"/>
    <w:rsid w:val="00E21833"/>
    <w:rsid w:val="00E34B1D"/>
    <w:rsid w:val="00E412A9"/>
    <w:rsid w:val="00E46B53"/>
    <w:rsid w:val="00E535AB"/>
    <w:rsid w:val="00E55127"/>
    <w:rsid w:val="00E625EB"/>
    <w:rsid w:val="00E92DCF"/>
    <w:rsid w:val="00E97C45"/>
    <w:rsid w:val="00EA181C"/>
    <w:rsid w:val="00EB0AC7"/>
    <w:rsid w:val="00EC2E88"/>
    <w:rsid w:val="00EC394E"/>
    <w:rsid w:val="00EC73EB"/>
    <w:rsid w:val="00ED3E4B"/>
    <w:rsid w:val="00ED6020"/>
    <w:rsid w:val="00ED6378"/>
    <w:rsid w:val="00EE4699"/>
    <w:rsid w:val="00EF0968"/>
    <w:rsid w:val="00EF47E0"/>
    <w:rsid w:val="00F02C8B"/>
    <w:rsid w:val="00F1522E"/>
    <w:rsid w:val="00F2573F"/>
    <w:rsid w:val="00F32C1B"/>
    <w:rsid w:val="00F34CB8"/>
    <w:rsid w:val="00F46015"/>
    <w:rsid w:val="00F56F7F"/>
    <w:rsid w:val="00F57D4D"/>
    <w:rsid w:val="00F77140"/>
    <w:rsid w:val="00F91C52"/>
    <w:rsid w:val="00FB6727"/>
    <w:rsid w:val="00FD4EB1"/>
    <w:rsid w:val="00FD52BE"/>
    <w:rsid w:val="00FE21A0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161D5"/>
  <w15:chartTrackingRefBased/>
  <w15:docId w15:val="{6771AAC6-0B6F-4BDA-8595-BC132A21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D13"/>
    <w:pPr>
      <w:spacing w:before="200"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B07F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4E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64E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64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4zvraznn1">
    <w:name w:val="Grid Table 4 Accent 1"/>
    <w:basedOn w:val="Normlntabulka"/>
    <w:uiPriority w:val="49"/>
    <w:rsid w:val="00C13D4A"/>
    <w:pPr>
      <w:spacing w:before="200"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B2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BE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BED"/>
    <w:rPr>
      <w:rFonts w:eastAsiaTheme="minorEastAsia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BED"/>
    <w:rPr>
      <w:rFonts w:eastAsiaTheme="minorEastAsia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F8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Revize">
    <w:name w:val="Revision"/>
    <w:hidden/>
    <w:uiPriority w:val="99"/>
    <w:semiHidden/>
    <w:rsid w:val="00282C1C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Tabulka">
    <w:name w:val="Tabulka"/>
    <w:basedOn w:val="Normln"/>
    <w:link w:val="TabulkaChar"/>
    <w:qFormat/>
    <w:rsid w:val="00A05788"/>
    <w:pPr>
      <w:autoSpaceDE w:val="0"/>
      <w:autoSpaceDN w:val="0"/>
      <w:spacing w:before="80" w:after="40"/>
      <w:jc w:val="left"/>
    </w:pPr>
    <w:rPr>
      <w:rFonts w:ascii="Times New Roman" w:hAnsi="Times New Roman"/>
      <w:sz w:val="24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A05788"/>
    <w:rPr>
      <w:rFonts w:ascii="Times New Roman" w:eastAsiaTheme="minorEastAsia" w:hAnsi="Times New Roman"/>
      <w:kern w:val="0"/>
      <w:sz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6B07F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B07F8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u w:val="single"/>
      <w14:ligatures w14:val="none"/>
    </w:rPr>
  </w:style>
  <w:style w:type="numbering" w:customStyle="1" w:styleId="Bezseznamu1">
    <w:name w:val="Bez seznamu1"/>
    <w:next w:val="Bezseznamu"/>
    <w:uiPriority w:val="99"/>
    <w:semiHidden/>
    <w:unhideWhenUsed/>
    <w:rsid w:val="00940827"/>
  </w:style>
  <w:style w:type="paragraph" w:styleId="FormtovanvHTML">
    <w:name w:val="HTML Preformatted"/>
    <w:basedOn w:val="Normln"/>
    <w:link w:val="FormtovanvHTMLChar"/>
    <w:uiPriority w:val="99"/>
    <w:unhideWhenUsed/>
    <w:rsid w:val="00940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4082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numbering" w:customStyle="1" w:styleId="Bezseznamu2">
    <w:name w:val="Bez seznamu2"/>
    <w:next w:val="Bezseznamu"/>
    <w:uiPriority w:val="99"/>
    <w:semiHidden/>
    <w:unhideWhenUsed/>
    <w:rsid w:val="008F0852"/>
  </w:style>
  <w:style w:type="paragraph" w:customStyle="1" w:styleId="msonormal0">
    <w:name w:val="msonormal"/>
    <w:basedOn w:val="Normln"/>
    <w:rsid w:val="008F08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40FC9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FC9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B40FC9"/>
    <w:pPr>
      <w:spacing w:before="240" w:after="0"/>
      <w:jc w:val="left"/>
    </w:pPr>
    <w:rPr>
      <w:rFonts w:cstheme="minorHAnsi"/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B40FC9"/>
    <w:pPr>
      <w:spacing w:before="0" w:after="0"/>
      <w:ind w:left="200"/>
      <w:jc w:val="left"/>
    </w:pPr>
    <w:rPr>
      <w:rFonts w:cs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B40FC9"/>
    <w:pPr>
      <w:spacing w:before="0" w:after="0"/>
      <w:ind w:left="400"/>
      <w:jc w:val="left"/>
    </w:pPr>
    <w:rPr>
      <w:rFonts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B40FC9"/>
    <w:pPr>
      <w:spacing w:before="0" w:after="0"/>
      <w:ind w:left="600"/>
      <w:jc w:val="left"/>
    </w:pPr>
    <w:rPr>
      <w:rFonts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B40FC9"/>
    <w:pPr>
      <w:spacing w:before="0" w:after="0"/>
      <w:ind w:left="800"/>
      <w:jc w:val="left"/>
    </w:pPr>
    <w:rPr>
      <w:rFonts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B40FC9"/>
    <w:pPr>
      <w:spacing w:before="0" w:after="0"/>
      <w:ind w:left="1000"/>
      <w:jc w:val="left"/>
    </w:pPr>
    <w:rPr>
      <w:rFonts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B40FC9"/>
    <w:pPr>
      <w:spacing w:before="0" w:after="0"/>
      <w:ind w:left="1200"/>
      <w:jc w:val="left"/>
    </w:pPr>
    <w:rPr>
      <w:rFonts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B40FC9"/>
    <w:pPr>
      <w:spacing w:before="0" w:after="0"/>
      <w:ind w:left="1400"/>
      <w:jc w:val="left"/>
    </w:pPr>
    <w:rPr>
      <w:rFonts w:cstheme="minorHAnsi"/>
    </w:rPr>
  </w:style>
  <w:style w:type="character" w:customStyle="1" w:styleId="Nadpis2Char">
    <w:name w:val="Nadpis 2 Char"/>
    <w:basedOn w:val="Standardnpsmoodstavce"/>
    <w:link w:val="Nadpis2"/>
    <w:uiPriority w:val="9"/>
    <w:rsid w:val="00CB64E2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64E2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uiPriority w:val="99"/>
    <w:rsid w:val="00CB64E2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B64E2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7dqy41">
    <w:name w:val="c7dqy41"/>
    <w:basedOn w:val="Standardnpsmoodstavce"/>
    <w:uiPriority w:val="99"/>
    <w:rsid w:val="00CB64E2"/>
    <w:rPr>
      <w:rFonts w:cs="Times New Roman"/>
      <w:color w:val="auto"/>
    </w:rPr>
  </w:style>
  <w:style w:type="character" w:customStyle="1" w:styleId="c18yc01">
    <w:name w:val="c18yc01"/>
    <w:basedOn w:val="Standardnpsmoodstavce"/>
    <w:rsid w:val="00CB64E2"/>
    <w:rPr>
      <w:rFonts w:cs="Times New Roman"/>
      <w:color w:val="auto"/>
    </w:rPr>
  </w:style>
  <w:style w:type="character" w:customStyle="1" w:styleId="c5m9s01">
    <w:name w:val="c5m9s01"/>
    <w:basedOn w:val="Standardnpsmoodstavce"/>
    <w:rsid w:val="00CB64E2"/>
    <w:rPr>
      <w:rFonts w:cs="Times New Roman"/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CB64E2"/>
    <w:rPr>
      <w:rFonts w:ascii="Times New Roman" w:eastAsiaTheme="majorEastAsia" w:hAnsi="Times New Roman" w:cstheme="majorBidi"/>
      <w:color w:val="000000" w:themeColor="text1"/>
      <w:kern w:val="0"/>
      <w:sz w:val="24"/>
      <w:szCs w:val="24"/>
      <w:u w:val="single"/>
      <w14:ligatures w14:val="none"/>
    </w:rPr>
  </w:style>
  <w:style w:type="numbering" w:customStyle="1" w:styleId="Bezseznamu3">
    <w:name w:val="Bez seznamu3"/>
    <w:next w:val="Bezseznamu"/>
    <w:uiPriority w:val="99"/>
    <w:semiHidden/>
    <w:unhideWhenUsed/>
    <w:rsid w:val="0076104B"/>
  </w:style>
  <w:style w:type="numbering" w:customStyle="1" w:styleId="Bezseznamu4">
    <w:name w:val="Bez seznamu4"/>
    <w:next w:val="Bezseznamu"/>
    <w:uiPriority w:val="99"/>
    <w:semiHidden/>
    <w:unhideWhenUsed/>
    <w:rsid w:val="00ED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EB1A-BB36-4ED8-9294-EDF4BB9E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2591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Fiala</dc:creator>
  <cp:keywords/>
  <dc:description/>
  <cp:lastModifiedBy>Janošík Milan, Mgr.</cp:lastModifiedBy>
  <cp:revision>14</cp:revision>
  <dcterms:created xsi:type="dcterms:W3CDTF">2023-06-23T08:50:00Z</dcterms:created>
  <dcterms:modified xsi:type="dcterms:W3CDTF">2024-08-26T08:23:00Z</dcterms:modified>
</cp:coreProperties>
</file>